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FC1B0" w14:textId="1DAC74C6" w:rsidR="00492D9E" w:rsidRDefault="00ED6710" w:rsidP="00ED6710">
      <w:pPr>
        <w:jc w:val="right"/>
        <w:rPr>
          <w:rFonts w:ascii="Arial" w:hAnsi="Arial" w:cs="Arial"/>
          <w:b/>
          <w:sz w:val="44"/>
          <w:szCs w:val="44"/>
        </w:rPr>
      </w:pPr>
      <w:r>
        <w:rPr>
          <w:rFonts w:ascii="Times New Roman" w:hAnsi="Times New Roman" w:cs="Times New Roman"/>
          <w:noProof/>
        </w:rPr>
        <w:drawing>
          <wp:inline distT="0" distB="0" distL="0" distR="0" wp14:anchorId="227CF5B0" wp14:editId="1E86469A">
            <wp:extent cx="1984677" cy="48302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C_Logo_H_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7546" cy="520228"/>
                    </a:xfrm>
                    <a:prstGeom prst="rect">
                      <a:avLst/>
                    </a:prstGeom>
                  </pic:spPr>
                </pic:pic>
              </a:graphicData>
            </a:graphic>
          </wp:inline>
        </w:drawing>
      </w:r>
    </w:p>
    <w:p w14:paraId="74213E62" w14:textId="5673ADA9" w:rsidR="00CF7693" w:rsidRDefault="00CF7693" w:rsidP="00CF7693">
      <w:pPr>
        <w:spacing w:after="200" w:line="276" w:lineRule="auto"/>
        <w:rPr>
          <w:rFonts w:ascii="Arial" w:hAnsi="Arial" w:cs="Arial"/>
          <w:b/>
          <w:sz w:val="44"/>
          <w:szCs w:val="44"/>
        </w:rPr>
      </w:pPr>
    </w:p>
    <w:p w14:paraId="5DC78660" w14:textId="77777777" w:rsidR="005E066F" w:rsidRDefault="005E066F" w:rsidP="005E066F">
      <w:pPr>
        <w:spacing w:before="240"/>
        <w:rPr>
          <w:b/>
          <w:sz w:val="44"/>
          <w:szCs w:val="44"/>
        </w:rPr>
      </w:pPr>
      <w:r>
        <w:rPr>
          <w:b/>
          <w:sz w:val="44"/>
          <w:szCs w:val="44"/>
        </w:rPr>
        <w:t>ARC 604</w:t>
      </w:r>
    </w:p>
    <w:p w14:paraId="4A7AF102" w14:textId="77777777" w:rsidR="005E066F" w:rsidRDefault="005E066F" w:rsidP="005E066F">
      <w:pPr>
        <w:pBdr>
          <w:bottom w:val="single" w:sz="12" w:space="1" w:color="auto"/>
        </w:pBdr>
        <w:rPr>
          <w:sz w:val="44"/>
          <w:szCs w:val="44"/>
        </w:rPr>
      </w:pPr>
      <w:r>
        <w:rPr>
          <w:sz w:val="44"/>
          <w:szCs w:val="44"/>
        </w:rPr>
        <w:t>Sex Offender Attendance Policy</w:t>
      </w:r>
    </w:p>
    <w:p w14:paraId="697CB549" w14:textId="77777777" w:rsidR="005E066F" w:rsidRDefault="005E066F" w:rsidP="005E066F">
      <w:pPr>
        <w:rPr>
          <w:b/>
          <w:sz w:val="18"/>
          <w:szCs w:val="18"/>
        </w:rPr>
      </w:pPr>
      <w:r>
        <w:rPr>
          <w:b/>
          <w:sz w:val="18"/>
          <w:szCs w:val="18"/>
        </w:rPr>
        <w:t xml:space="preserve"> </w:t>
      </w:r>
    </w:p>
    <w:p w14:paraId="7043B05F" w14:textId="77777777" w:rsidR="005E066F" w:rsidRDefault="005E066F" w:rsidP="005E066F">
      <w:pPr>
        <w:rPr>
          <w:b/>
          <w:sz w:val="28"/>
          <w:szCs w:val="28"/>
        </w:rPr>
      </w:pPr>
      <w:r>
        <w:rPr>
          <w:b/>
          <w:sz w:val="28"/>
          <w:szCs w:val="28"/>
        </w:rPr>
        <w:t>PURPOSE</w:t>
      </w:r>
    </w:p>
    <w:p w14:paraId="6FD21A34" w14:textId="63EDE5A2" w:rsidR="005E066F" w:rsidRDefault="005E066F" w:rsidP="005E066F">
      <w:pPr>
        <w:rPr>
          <w:sz w:val="24"/>
          <w:szCs w:val="24"/>
        </w:rPr>
      </w:pPr>
      <w:r>
        <w:rPr>
          <w:sz w:val="24"/>
          <w:szCs w:val="24"/>
        </w:rPr>
        <w:t xml:space="preserve">Provide regulation and process regarding </w:t>
      </w:r>
      <w:del w:id="0" w:author="Jennifer Anderson" w:date="2023-11-19T17:06:00Z">
        <w:r w:rsidDel="00C04D05">
          <w:rPr>
            <w:sz w:val="24"/>
            <w:szCs w:val="24"/>
          </w:rPr>
          <w:delText xml:space="preserve">attendance </w:delText>
        </w:r>
      </w:del>
      <w:ins w:id="1" w:author="Jennifer Anderson" w:date="2023-11-19T17:06:00Z">
        <w:r w:rsidR="00C04D05">
          <w:rPr>
            <w:sz w:val="24"/>
            <w:szCs w:val="24"/>
          </w:rPr>
          <w:t xml:space="preserve">admission and matriculation </w:t>
        </w:r>
      </w:ins>
      <w:r>
        <w:rPr>
          <w:sz w:val="24"/>
          <w:szCs w:val="24"/>
        </w:rPr>
        <w:t>of sex offenders at Clackamas Community College (CCC).</w:t>
      </w:r>
    </w:p>
    <w:p w14:paraId="6A443A18" w14:textId="77777777" w:rsidR="005E066F" w:rsidRDefault="005E066F" w:rsidP="005E066F">
      <w:pPr>
        <w:rPr>
          <w:b/>
          <w:sz w:val="28"/>
          <w:szCs w:val="28"/>
        </w:rPr>
      </w:pPr>
    </w:p>
    <w:p w14:paraId="567598A3" w14:textId="77777777" w:rsidR="005E066F" w:rsidRDefault="005E066F" w:rsidP="005E066F">
      <w:pPr>
        <w:rPr>
          <w:b/>
          <w:sz w:val="28"/>
          <w:szCs w:val="28"/>
        </w:rPr>
      </w:pPr>
      <w:r>
        <w:rPr>
          <w:b/>
          <w:sz w:val="28"/>
          <w:szCs w:val="28"/>
        </w:rPr>
        <w:t>SUMMARY</w:t>
      </w:r>
    </w:p>
    <w:p w14:paraId="786D90F5" w14:textId="77777777" w:rsidR="005E066F" w:rsidRDefault="005E066F" w:rsidP="005E066F">
      <w:pPr>
        <w:rPr>
          <w:sz w:val="24"/>
          <w:szCs w:val="24"/>
        </w:rPr>
      </w:pPr>
      <w:r>
        <w:rPr>
          <w:sz w:val="24"/>
          <w:szCs w:val="24"/>
        </w:rPr>
        <w:t xml:space="preserve">CCC follows all applicable registered sex offender legal requirements including the Campus Sex Crimes Prevention Act (CSCPA), Family Education Rights and Privacy Act (FERPA), and the </w:t>
      </w:r>
      <w:proofErr w:type="spellStart"/>
      <w:r>
        <w:rPr>
          <w:sz w:val="24"/>
          <w:szCs w:val="24"/>
        </w:rPr>
        <w:t>Clery</w:t>
      </w:r>
      <w:proofErr w:type="spellEnd"/>
      <w:r>
        <w:rPr>
          <w:sz w:val="24"/>
          <w:szCs w:val="24"/>
        </w:rPr>
        <w:t xml:space="preserve"> Act. Additionally, access to public sources of information regarding the identity of sex offenders is available to all members of the College community.</w:t>
      </w:r>
    </w:p>
    <w:p w14:paraId="1E5F0EDA" w14:textId="77777777" w:rsidR="005E066F" w:rsidRDefault="005E066F" w:rsidP="005E066F">
      <w:pPr>
        <w:rPr>
          <w:sz w:val="24"/>
          <w:szCs w:val="24"/>
        </w:rPr>
      </w:pPr>
    </w:p>
    <w:p w14:paraId="3FC980CF" w14:textId="77777777" w:rsidR="005E066F" w:rsidRDefault="005E066F" w:rsidP="005E066F">
      <w:pPr>
        <w:rPr>
          <w:sz w:val="24"/>
          <w:szCs w:val="24"/>
        </w:rPr>
      </w:pPr>
      <w:r>
        <w:rPr>
          <w:sz w:val="24"/>
          <w:szCs w:val="24"/>
        </w:rPr>
        <w:t>The Oregon State Police is the agency responsible for maintaining the sex offender registry and its dissemination. The College will not disseminate this information and will refer inquiries to the Oregon State Police. Persons under active supervision for sex offenses are responsible for complying with the terms of their supervision. With the makeup of the student body at Clackamas Community College, the college is unable to ensure that persons prohibited from being near minors will be able to comply with this restriction while attending classes.</w:t>
      </w:r>
    </w:p>
    <w:p w14:paraId="305F6735" w14:textId="77777777" w:rsidR="005E066F" w:rsidRDefault="005E066F" w:rsidP="005E066F">
      <w:pPr>
        <w:rPr>
          <w:sz w:val="24"/>
          <w:szCs w:val="24"/>
        </w:rPr>
      </w:pPr>
      <w:r>
        <w:rPr>
          <w:sz w:val="24"/>
          <w:szCs w:val="24"/>
        </w:rPr>
        <w:t xml:space="preserve"> </w:t>
      </w:r>
    </w:p>
    <w:p w14:paraId="57072635" w14:textId="77777777" w:rsidR="005E066F" w:rsidRDefault="005E066F" w:rsidP="005E066F">
      <w:pPr>
        <w:rPr>
          <w:sz w:val="24"/>
          <w:szCs w:val="24"/>
        </w:rPr>
      </w:pPr>
      <w:r>
        <w:rPr>
          <w:sz w:val="24"/>
          <w:szCs w:val="24"/>
        </w:rPr>
        <w:t>Students who are not in compliance with sex offender registration requirements may be in violation of the Clackamas Community College student code of conduct and may be sanctioned accordingly.</w:t>
      </w:r>
    </w:p>
    <w:p w14:paraId="4851A3CF" w14:textId="77777777" w:rsidR="005E066F" w:rsidRDefault="005E066F" w:rsidP="005E066F">
      <w:pPr>
        <w:rPr>
          <w:b/>
          <w:sz w:val="28"/>
          <w:szCs w:val="28"/>
        </w:rPr>
      </w:pPr>
    </w:p>
    <w:p w14:paraId="7F060CE5" w14:textId="77777777" w:rsidR="005E066F" w:rsidRDefault="005E066F" w:rsidP="005E066F">
      <w:pPr>
        <w:rPr>
          <w:b/>
          <w:sz w:val="28"/>
          <w:szCs w:val="28"/>
        </w:rPr>
      </w:pPr>
      <w:r>
        <w:rPr>
          <w:b/>
          <w:sz w:val="28"/>
          <w:szCs w:val="28"/>
        </w:rPr>
        <w:t>RELATED</w:t>
      </w:r>
    </w:p>
    <w:p w14:paraId="26299F16" w14:textId="77777777" w:rsidR="005E066F" w:rsidRDefault="005E066F" w:rsidP="005E066F">
      <w:pPr>
        <w:rPr>
          <w:sz w:val="24"/>
          <w:szCs w:val="24"/>
        </w:rPr>
      </w:pPr>
      <w:r w:rsidRPr="00F8136A">
        <w:rPr>
          <w:sz w:val="24"/>
          <w:szCs w:val="24"/>
        </w:rPr>
        <w:lastRenderedPageBreak/>
        <w:t xml:space="preserve">The Campus Sex Crimes Prevention Act (CSCPA) of 2000 amends the Wetterling Act to </w:t>
      </w:r>
      <w:r>
        <w:rPr>
          <w:sz w:val="24"/>
          <w:szCs w:val="24"/>
        </w:rPr>
        <w:t>require sex offenders to notify</w:t>
      </w:r>
      <w:r w:rsidRPr="00F8136A">
        <w:rPr>
          <w:sz w:val="24"/>
          <w:szCs w:val="24"/>
        </w:rPr>
        <w:t xml:space="preserve"> the appropriate law enforcement agency when enrolled or employed at institutions of higher education.  The Act requires that the State make the information available to campus law enforcement agencies or loca</w:t>
      </w:r>
      <w:r>
        <w:rPr>
          <w:sz w:val="24"/>
          <w:szCs w:val="24"/>
        </w:rPr>
        <w:t xml:space="preserve">l law enforcement agencies.  </w:t>
      </w:r>
      <w:r w:rsidRPr="00F8136A">
        <w:rPr>
          <w:sz w:val="24"/>
          <w:szCs w:val="24"/>
        </w:rPr>
        <w:t>College Safety</w:t>
      </w:r>
      <w:r>
        <w:rPr>
          <w:sz w:val="24"/>
          <w:szCs w:val="24"/>
        </w:rPr>
        <w:t xml:space="preserve"> does</w:t>
      </w:r>
      <w:r w:rsidRPr="00F8136A">
        <w:rPr>
          <w:sz w:val="24"/>
          <w:szCs w:val="24"/>
        </w:rPr>
        <w:t xml:space="preserve"> not qualify as</w:t>
      </w:r>
      <w:r>
        <w:rPr>
          <w:sz w:val="24"/>
          <w:szCs w:val="24"/>
        </w:rPr>
        <w:t xml:space="preserve"> a campus law enforcement agency but this information can be provided to college safety through the College Resource Officer. </w:t>
      </w:r>
    </w:p>
    <w:p w14:paraId="25C8C611" w14:textId="77777777" w:rsidR="005E066F" w:rsidRDefault="005E066F" w:rsidP="005E066F">
      <w:pPr>
        <w:rPr>
          <w:color w:val="030A13"/>
          <w:sz w:val="24"/>
          <w:szCs w:val="24"/>
          <w:highlight w:val="white"/>
        </w:rPr>
      </w:pPr>
    </w:p>
    <w:p w14:paraId="2263410F" w14:textId="77777777" w:rsidR="005E066F" w:rsidRDefault="005E066F" w:rsidP="005E066F">
      <w:pPr>
        <w:rPr>
          <w:sz w:val="24"/>
          <w:szCs w:val="24"/>
        </w:rPr>
      </w:pPr>
      <w:r w:rsidRPr="00F8136A">
        <w:rPr>
          <w:color w:val="030A13"/>
          <w:sz w:val="24"/>
          <w:szCs w:val="24"/>
          <w:highlight w:val="white"/>
        </w:rPr>
        <w:t>See 42 U.S.C. § 14071(j) (Wetterling Act provisions added by the CSCPA amendment); 67 Fed. Reg. 65598 (October 25, 2002) (Attorney General's guidelines for the amendment).  T</w:t>
      </w:r>
      <w:r w:rsidRPr="00F8136A">
        <w:rPr>
          <w:sz w:val="24"/>
          <w:szCs w:val="24"/>
        </w:rPr>
        <w:t>he CSCPA also amends</w:t>
      </w:r>
      <w:r>
        <w:rPr>
          <w:sz w:val="24"/>
          <w:szCs w:val="24"/>
        </w:rPr>
        <w:t xml:space="preserve"> the Higher Education Act of 1965 which requires higher education institutions to indicate where community members can obtain information about enrolled or employed sex offenders.  The CSCPA also amends the Family Education Rights and Privacy Act (FERPA) of 1974 to clarify that nothing in FERPA may be construed to prohibit an educational institution from disclosing information provided to the institution concerning registered sex offenders.</w:t>
      </w:r>
    </w:p>
    <w:p w14:paraId="54C3AFD8" w14:textId="77777777" w:rsidR="005E066F" w:rsidRDefault="005E066F" w:rsidP="005E066F">
      <w:pPr>
        <w:rPr>
          <w:sz w:val="24"/>
          <w:szCs w:val="24"/>
        </w:rPr>
      </w:pPr>
    </w:p>
    <w:p w14:paraId="723DD1AD" w14:textId="77777777" w:rsidR="005E066F" w:rsidRDefault="005E066F" w:rsidP="005E066F">
      <w:pPr>
        <w:rPr>
          <w:sz w:val="24"/>
          <w:szCs w:val="24"/>
        </w:rPr>
      </w:pPr>
      <w:r>
        <w:rPr>
          <w:sz w:val="24"/>
          <w:szCs w:val="24"/>
        </w:rPr>
        <w:t>Questions about ORS Chapter 163A can be directed to the Director of College Safety.</w:t>
      </w:r>
    </w:p>
    <w:p w14:paraId="48A1BC61" w14:textId="77777777" w:rsidR="005E066F" w:rsidRDefault="005E066F" w:rsidP="005E066F">
      <w:pPr>
        <w:rPr>
          <w:sz w:val="24"/>
          <w:szCs w:val="24"/>
        </w:rPr>
      </w:pPr>
      <w:r>
        <w:rPr>
          <w:sz w:val="24"/>
          <w:szCs w:val="24"/>
        </w:rPr>
        <w:t>Refer to the Access, Retention, and Completion procedure (ARC) 604P for additional information about this policy.</w:t>
      </w:r>
    </w:p>
    <w:p w14:paraId="7FC4A9AE" w14:textId="77777777" w:rsidR="005E066F" w:rsidRDefault="005E066F" w:rsidP="005E066F">
      <w:pPr>
        <w:rPr>
          <w:b/>
          <w:sz w:val="28"/>
          <w:szCs w:val="28"/>
        </w:rPr>
      </w:pPr>
    </w:p>
    <w:p w14:paraId="36AE6D40" w14:textId="65BA2078" w:rsidR="005E066F" w:rsidRPr="00D46415" w:rsidRDefault="005E066F" w:rsidP="005E066F">
      <w:pPr>
        <w:rPr>
          <w:b/>
          <w:sz w:val="28"/>
          <w:szCs w:val="28"/>
        </w:rPr>
      </w:pPr>
      <w:r>
        <w:rPr>
          <w:b/>
          <w:sz w:val="28"/>
          <w:szCs w:val="28"/>
        </w:rPr>
        <w:t xml:space="preserve">EFFECTIVE DATE: </w:t>
      </w:r>
      <w:r w:rsidRPr="00D46415">
        <w:rPr>
          <w:sz w:val="28"/>
          <w:szCs w:val="28"/>
        </w:rPr>
        <w:t xml:space="preserve">As of </w:t>
      </w:r>
      <w:del w:id="2" w:author="Jennifer Anderson" w:date="2023-11-21T16:26:00Z">
        <w:r w:rsidRPr="00D46415" w:rsidDel="00FA72FE">
          <w:rPr>
            <w:sz w:val="28"/>
            <w:szCs w:val="28"/>
          </w:rPr>
          <w:delText>December 19, 2019</w:delText>
        </w:r>
        <w:r w:rsidDel="00FA72FE">
          <w:rPr>
            <w:sz w:val="24"/>
            <w:szCs w:val="24"/>
          </w:rPr>
          <w:delText xml:space="preserve"> </w:delText>
        </w:r>
      </w:del>
      <w:ins w:id="3" w:author="Jennifer Anderson" w:date="2023-11-21T16:26:00Z">
        <w:r w:rsidR="00FA72FE">
          <w:rPr>
            <w:sz w:val="28"/>
            <w:szCs w:val="28"/>
          </w:rPr>
          <w:t xml:space="preserve">   </w:t>
        </w:r>
      </w:ins>
    </w:p>
    <w:p w14:paraId="5CA1FF99" w14:textId="77777777" w:rsidR="005E066F" w:rsidRDefault="005E066F" w:rsidP="005E066F">
      <w:pPr>
        <w:rPr>
          <w:color w:val="030A13"/>
          <w:sz w:val="21"/>
          <w:szCs w:val="21"/>
          <w:highlight w:val="white"/>
        </w:rPr>
      </w:pPr>
      <w:r>
        <w:rPr>
          <w:color w:val="030A13"/>
          <w:sz w:val="21"/>
          <w:szCs w:val="21"/>
          <w:highlight w:val="white"/>
        </w:rPr>
        <w:t xml:space="preserve"> </w:t>
      </w:r>
    </w:p>
    <w:p w14:paraId="4DD77822" w14:textId="77777777" w:rsidR="005E066F" w:rsidRDefault="005E066F" w:rsidP="005E066F">
      <w:pPr>
        <w:rPr>
          <w:b/>
          <w:sz w:val="28"/>
          <w:szCs w:val="28"/>
        </w:rPr>
      </w:pPr>
      <w:r>
        <w:rPr>
          <w:b/>
          <w:sz w:val="28"/>
          <w:szCs w:val="28"/>
        </w:rPr>
        <w:t>END OF POLICY</w:t>
      </w:r>
    </w:p>
    <w:p w14:paraId="5E288B3D" w14:textId="77777777" w:rsidR="005E066F" w:rsidRDefault="005E066F" w:rsidP="005E066F">
      <w:r>
        <w:t xml:space="preserve"> </w:t>
      </w:r>
    </w:p>
    <w:p w14:paraId="547289A9" w14:textId="4CE65C3C" w:rsidR="005E066F" w:rsidRDefault="005E066F" w:rsidP="005E066F">
      <w:pPr>
        <w:rPr>
          <w:b/>
          <w:sz w:val="28"/>
          <w:szCs w:val="28"/>
        </w:rPr>
      </w:pPr>
    </w:p>
    <w:p w14:paraId="3C6D5552" w14:textId="0B82A377" w:rsidR="005E066F" w:rsidRDefault="005E066F" w:rsidP="005E066F">
      <w:pPr>
        <w:rPr>
          <w:b/>
          <w:sz w:val="28"/>
          <w:szCs w:val="28"/>
        </w:rPr>
      </w:pPr>
    </w:p>
    <w:p w14:paraId="2DC5CF25" w14:textId="0C2C5BE2" w:rsidR="005E066F" w:rsidRDefault="005E066F" w:rsidP="005E066F">
      <w:pPr>
        <w:rPr>
          <w:b/>
          <w:sz w:val="28"/>
          <w:szCs w:val="28"/>
        </w:rPr>
      </w:pPr>
    </w:p>
    <w:p w14:paraId="1CCDAA8C" w14:textId="406AD82C" w:rsidR="005E066F" w:rsidRDefault="005E066F" w:rsidP="005E066F">
      <w:pPr>
        <w:rPr>
          <w:b/>
          <w:sz w:val="28"/>
          <w:szCs w:val="28"/>
        </w:rPr>
      </w:pPr>
    </w:p>
    <w:p w14:paraId="5DF3E16E" w14:textId="0AC3FA61" w:rsidR="005E066F" w:rsidRDefault="005E066F" w:rsidP="005E066F">
      <w:pPr>
        <w:rPr>
          <w:b/>
          <w:sz w:val="28"/>
          <w:szCs w:val="28"/>
        </w:rPr>
      </w:pPr>
    </w:p>
    <w:p w14:paraId="1B690281" w14:textId="4B9F9D3E" w:rsidR="005E066F" w:rsidRDefault="005E066F" w:rsidP="005E066F">
      <w:pPr>
        <w:rPr>
          <w:b/>
          <w:sz w:val="28"/>
          <w:szCs w:val="28"/>
        </w:rPr>
      </w:pPr>
    </w:p>
    <w:p w14:paraId="45602B44" w14:textId="77777777" w:rsidR="005E066F" w:rsidRDefault="005E066F" w:rsidP="005E066F">
      <w:pPr>
        <w:rPr>
          <w:b/>
          <w:sz w:val="28"/>
          <w:szCs w:val="28"/>
        </w:rPr>
      </w:pPr>
    </w:p>
    <w:p w14:paraId="491804D1" w14:textId="77777777" w:rsidR="005E066F" w:rsidRDefault="005E066F" w:rsidP="005E066F">
      <w:pPr>
        <w:rPr>
          <w:b/>
          <w:sz w:val="28"/>
          <w:szCs w:val="28"/>
        </w:rPr>
      </w:pPr>
      <w:r>
        <w:rPr>
          <w:b/>
          <w:sz w:val="28"/>
          <w:szCs w:val="28"/>
        </w:rPr>
        <w:lastRenderedPageBreak/>
        <w:t>APPROVALS</w:t>
      </w:r>
    </w:p>
    <w:tbl>
      <w:tblPr>
        <w:tblW w:w="9023"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490"/>
        <w:gridCol w:w="5533"/>
      </w:tblGrid>
      <w:tr w:rsidR="00FA72FE" w14:paraId="68BEB428" w14:textId="77777777" w:rsidTr="000308D2">
        <w:trPr>
          <w:trHeight w:val="204"/>
        </w:trPr>
        <w:tc>
          <w:tcPr>
            <w:tcW w:w="3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159CAB" w14:textId="2287C2BF" w:rsidR="00FA72FE" w:rsidRDefault="00FA72FE" w:rsidP="000308D2">
            <w:pPr>
              <w:rPr>
                <w:sz w:val="20"/>
                <w:szCs w:val="20"/>
              </w:rPr>
            </w:pPr>
            <w:r>
              <w:rPr>
                <w:sz w:val="20"/>
                <w:szCs w:val="20"/>
              </w:rPr>
              <w:t xml:space="preserve">Last Reviewed and Updated </w:t>
            </w:r>
          </w:p>
        </w:tc>
        <w:tc>
          <w:tcPr>
            <w:tcW w:w="553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62807C4" w14:textId="06B327D9" w:rsidR="00FA72FE" w:rsidRDefault="00FA72FE" w:rsidP="000308D2">
            <w:pPr>
              <w:rPr>
                <w:sz w:val="20"/>
                <w:szCs w:val="20"/>
              </w:rPr>
            </w:pPr>
            <w:del w:id="4" w:author="Jennifer Anderson" w:date="2023-11-21T16:26:00Z">
              <w:r w:rsidDel="00FA72FE">
                <w:rPr>
                  <w:sz w:val="20"/>
                  <w:szCs w:val="20"/>
                </w:rPr>
                <w:delText>December 19.2019</w:delText>
              </w:r>
            </w:del>
          </w:p>
        </w:tc>
      </w:tr>
      <w:tr w:rsidR="005E066F" w14:paraId="2245890F" w14:textId="77777777" w:rsidTr="000308D2">
        <w:trPr>
          <w:trHeight w:val="204"/>
        </w:trPr>
        <w:tc>
          <w:tcPr>
            <w:tcW w:w="3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7D9966" w14:textId="77777777" w:rsidR="005E066F" w:rsidRDefault="005E066F" w:rsidP="000308D2">
            <w:pPr>
              <w:rPr>
                <w:sz w:val="20"/>
                <w:szCs w:val="20"/>
              </w:rPr>
            </w:pPr>
            <w:r>
              <w:rPr>
                <w:sz w:val="20"/>
                <w:szCs w:val="20"/>
              </w:rPr>
              <w:t>Maintained By</w:t>
            </w:r>
          </w:p>
        </w:tc>
        <w:tc>
          <w:tcPr>
            <w:tcW w:w="553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2729EDF" w14:textId="77777777" w:rsidR="005E066F" w:rsidRDefault="005E066F" w:rsidP="000308D2">
            <w:pPr>
              <w:rPr>
                <w:sz w:val="20"/>
                <w:szCs w:val="20"/>
              </w:rPr>
            </w:pPr>
            <w:r>
              <w:rPr>
                <w:sz w:val="20"/>
                <w:szCs w:val="20"/>
              </w:rPr>
              <w:t>Access, Retention, and Completion Committee (ARC)</w:t>
            </w:r>
          </w:p>
        </w:tc>
      </w:tr>
      <w:tr w:rsidR="005E066F" w14:paraId="29409669" w14:textId="77777777" w:rsidTr="000308D2">
        <w:trPr>
          <w:trHeight w:val="204"/>
        </w:trPr>
        <w:tc>
          <w:tcPr>
            <w:tcW w:w="3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A7D931" w14:textId="77777777" w:rsidR="005E066F" w:rsidRDefault="005E066F" w:rsidP="000308D2">
            <w:pPr>
              <w:rPr>
                <w:sz w:val="20"/>
                <w:szCs w:val="20"/>
              </w:rPr>
            </w:pPr>
            <w:r>
              <w:rPr>
                <w:sz w:val="20"/>
                <w:szCs w:val="20"/>
              </w:rPr>
              <w:t>ARC Initial Review</w:t>
            </w:r>
          </w:p>
        </w:tc>
        <w:tc>
          <w:tcPr>
            <w:tcW w:w="553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244175A" w14:textId="5A0F131D" w:rsidR="005E066F" w:rsidRDefault="005E066F" w:rsidP="000308D2">
            <w:pPr>
              <w:rPr>
                <w:sz w:val="20"/>
                <w:szCs w:val="20"/>
              </w:rPr>
            </w:pPr>
            <w:r>
              <w:rPr>
                <w:sz w:val="20"/>
                <w:szCs w:val="20"/>
              </w:rPr>
              <w:t xml:space="preserve">Date: </w:t>
            </w:r>
            <w:del w:id="5" w:author="Jennifer Anderson" w:date="2023-11-16T14:21:00Z">
              <w:r w:rsidDel="007518B9">
                <w:rPr>
                  <w:sz w:val="20"/>
                  <w:szCs w:val="20"/>
                </w:rPr>
                <w:delText>9.26.2018</w:delText>
              </w:r>
            </w:del>
            <w:ins w:id="6" w:author="Jennifer Anderson" w:date="2023-11-16T14:21:00Z">
              <w:r w:rsidR="007518B9">
                <w:rPr>
                  <w:sz w:val="20"/>
                  <w:szCs w:val="20"/>
                </w:rPr>
                <w:t>November</w:t>
              </w:r>
            </w:ins>
            <w:ins w:id="7" w:author="Jennifer Anderson" w:date="2023-11-21T16:27:00Z">
              <w:r w:rsidR="00FA72FE">
                <w:rPr>
                  <w:sz w:val="20"/>
                  <w:szCs w:val="20"/>
                </w:rPr>
                <w:t xml:space="preserve"> 13</w:t>
              </w:r>
            </w:ins>
            <w:ins w:id="8" w:author="Jennifer Anderson" w:date="2023-11-16T14:21:00Z">
              <w:r w:rsidR="007518B9">
                <w:rPr>
                  <w:sz w:val="20"/>
                  <w:szCs w:val="20"/>
                </w:rPr>
                <w:t xml:space="preserve"> 2023</w:t>
              </w:r>
            </w:ins>
          </w:p>
        </w:tc>
      </w:tr>
      <w:tr w:rsidR="005E066F" w14:paraId="452551E0" w14:textId="77777777" w:rsidTr="000308D2">
        <w:trPr>
          <w:trHeight w:val="204"/>
        </w:trPr>
        <w:tc>
          <w:tcPr>
            <w:tcW w:w="3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D71542" w14:textId="77777777" w:rsidR="005E066F" w:rsidRDefault="005E066F" w:rsidP="000308D2">
            <w:pPr>
              <w:rPr>
                <w:sz w:val="20"/>
                <w:szCs w:val="20"/>
              </w:rPr>
            </w:pPr>
            <w:r>
              <w:rPr>
                <w:sz w:val="20"/>
                <w:szCs w:val="20"/>
              </w:rPr>
              <w:t>ISP Committee – if appropriate</w:t>
            </w:r>
          </w:p>
        </w:tc>
        <w:tc>
          <w:tcPr>
            <w:tcW w:w="553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F575A06" w14:textId="77777777" w:rsidR="005E066F" w:rsidRDefault="005E066F" w:rsidP="000308D2">
            <w:pPr>
              <w:rPr>
                <w:sz w:val="20"/>
                <w:szCs w:val="20"/>
              </w:rPr>
            </w:pPr>
            <w:r>
              <w:rPr>
                <w:sz w:val="20"/>
                <w:szCs w:val="20"/>
              </w:rPr>
              <w:t>Date: N/A</w:t>
            </w:r>
          </w:p>
        </w:tc>
      </w:tr>
      <w:tr w:rsidR="005E066F" w14:paraId="2038F6B7" w14:textId="77777777" w:rsidTr="000308D2">
        <w:trPr>
          <w:trHeight w:val="204"/>
        </w:trPr>
        <w:tc>
          <w:tcPr>
            <w:tcW w:w="34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3C2D2F8" w14:textId="77777777" w:rsidR="005E066F" w:rsidRDefault="005E066F" w:rsidP="000308D2">
            <w:pPr>
              <w:rPr>
                <w:sz w:val="20"/>
                <w:szCs w:val="20"/>
              </w:rPr>
            </w:pPr>
            <w:r>
              <w:rPr>
                <w:sz w:val="20"/>
                <w:szCs w:val="20"/>
              </w:rPr>
              <w:t>College Council – first reading</w:t>
            </w:r>
          </w:p>
        </w:tc>
        <w:tc>
          <w:tcPr>
            <w:tcW w:w="5533" w:type="dxa"/>
            <w:tcBorders>
              <w:top w:val="nil"/>
              <w:left w:val="nil"/>
              <w:bottom w:val="single" w:sz="8" w:space="0" w:color="000000"/>
              <w:right w:val="single" w:sz="8" w:space="0" w:color="000000"/>
            </w:tcBorders>
            <w:tcMar>
              <w:top w:w="100" w:type="dxa"/>
              <w:left w:w="100" w:type="dxa"/>
              <w:bottom w:w="100" w:type="dxa"/>
              <w:right w:w="100" w:type="dxa"/>
            </w:tcMar>
          </w:tcPr>
          <w:p w14:paraId="242450B5" w14:textId="659A3CB1" w:rsidR="005E066F" w:rsidRDefault="005E066F" w:rsidP="000308D2">
            <w:pPr>
              <w:rPr>
                <w:sz w:val="20"/>
                <w:szCs w:val="20"/>
              </w:rPr>
            </w:pPr>
            <w:r>
              <w:rPr>
                <w:sz w:val="20"/>
                <w:szCs w:val="20"/>
              </w:rPr>
              <w:t xml:space="preserve">Date: </w:t>
            </w:r>
            <w:del w:id="9" w:author="Jennifer Anderson" w:date="2023-11-16T14:21:00Z">
              <w:r w:rsidDel="007518B9">
                <w:rPr>
                  <w:sz w:val="20"/>
                  <w:szCs w:val="20"/>
                </w:rPr>
                <w:delText>10.5.2018</w:delText>
              </w:r>
            </w:del>
            <w:ins w:id="10" w:author="Jennifer Anderson" w:date="2023-11-16T14:21:00Z">
              <w:r w:rsidR="007518B9">
                <w:rPr>
                  <w:sz w:val="20"/>
                  <w:szCs w:val="20"/>
                </w:rPr>
                <w:t>12.1.2023</w:t>
              </w:r>
            </w:ins>
          </w:p>
        </w:tc>
      </w:tr>
      <w:tr w:rsidR="005E066F" w14:paraId="4FF23879" w14:textId="77777777" w:rsidTr="000308D2">
        <w:trPr>
          <w:trHeight w:val="204"/>
        </w:trPr>
        <w:tc>
          <w:tcPr>
            <w:tcW w:w="34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45D7E7B" w14:textId="77777777" w:rsidR="005E066F" w:rsidRDefault="005E066F" w:rsidP="000308D2">
            <w:pPr>
              <w:rPr>
                <w:sz w:val="20"/>
                <w:szCs w:val="20"/>
              </w:rPr>
            </w:pPr>
            <w:r>
              <w:rPr>
                <w:sz w:val="20"/>
                <w:szCs w:val="20"/>
              </w:rPr>
              <w:t>College Council – second reading</w:t>
            </w:r>
          </w:p>
        </w:tc>
        <w:tc>
          <w:tcPr>
            <w:tcW w:w="5533" w:type="dxa"/>
            <w:tcBorders>
              <w:top w:val="nil"/>
              <w:left w:val="nil"/>
              <w:bottom w:val="single" w:sz="8" w:space="0" w:color="000000"/>
              <w:right w:val="single" w:sz="8" w:space="0" w:color="000000"/>
            </w:tcBorders>
            <w:tcMar>
              <w:top w:w="100" w:type="dxa"/>
              <w:left w:w="100" w:type="dxa"/>
              <w:bottom w:w="100" w:type="dxa"/>
              <w:right w:w="100" w:type="dxa"/>
            </w:tcMar>
          </w:tcPr>
          <w:p w14:paraId="51CA10C5" w14:textId="0418CD3A" w:rsidR="005E066F" w:rsidRDefault="005E066F" w:rsidP="000308D2">
            <w:pPr>
              <w:rPr>
                <w:sz w:val="20"/>
                <w:szCs w:val="20"/>
              </w:rPr>
            </w:pPr>
            <w:r>
              <w:rPr>
                <w:sz w:val="20"/>
                <w:szCs w:val="20"/>
              </w:rPr>
              <w:t xml:space="preserve">Date: </w:t>
            </w:r>
            <w:del w:id="11" w:author="Jennifer Anderson" w:date="2023-11-21T16:27:00Z">
              <w:r w:rsidDel="00FA72FE">
                <w:rPr>
                  <w:sz w:val="20"/>
                  <w:szCs w:val="20"/>
                </w:rPr>
                <w:delText>10.19.2018</w:delText>
              </w:r>
            </w:del>
            <w:ins w:id="12" w:author="Jennifer Anderson" w:date="2023-11-21T16:27:00Z">
              <w:r w:rsidR="00FA72FE">
                <w:rPr>
                  <w:sz w:val="20"/>
                  <w:szCs w:val="20"/>
                </w:rPr>
                <w:t xml:space="preserve"> </w:t>
              </w:r>
            </w:ins>
          </w:p>
        </w:tc>
      </w:tr>
      <w:tr w:rsidR="005E066F" w14:paraId="1CBB512B" w14:textId="77777777" w:rsidTr="000308D2">
        <w:trPr>
          <w:trHeight w:val="204"/>
        </w:trPr>
        <w:tc>
          <w:tcPr>
            <w:tcW w:w="34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6D4ACF" w14:textId="77777777" w:rsidR="005E066F" w:rsidRDefault="005E066F" w:rsidP="000308D2">
            <w:pPr>
              <w:rPr>
                <w:sz w:val="20"/>
                <w:szCs w:val="20"/>
              </w:rPr>
            </w:pPr>
            <w:r>
              <w:rPr>
                <w:sz w:val="20"/>
                <w:szCs w:val="20"/>
              </w:rPr>
              <w:t>Legal Counsel – if appropriate</w:t>
            </w:r>
          </w:p>
        </w:tc>
        <w:tc>
          <w:tcPr>
            <w:tcW w:w="5533" w:type="dxa"/>
            <w:tcBorders>
              <w:top w:val="nil"/>
              <w:left w:val="nil"/>
              <w:bottom w:val="single" w:sz="8" w:space="0" w:color="000000"/>
              <w:right w:val="single" w:sz="8" w:space="0" w:color="000000"/>
            </w:tcBorders>
            <w:tcMar>
              <w:top w:w="100" w:type="dxa"/>
              <w:left w:w="100" w:type="dxa"/>
              <w:bottom w:w="100" w:type="dxa"/>
              <w:right w:w="100" w:type="dxa"/>
            </w:tcMar>
          </w:tcPr>
          <w:p w14:paraId="6DDB9A4C" w14:textId="2823E3E2" w:rsidR="005E066F" w:rsidRDefault="005E066F" w:rsidP="000308D2">
            <w:pPr>
              <w:rPr>
                <w:sz w:val="20"/>
                <w:szCs w:val="20"/>
              </w:rPr>
            </w:pPr>
            <w:r>
              <w:rPr>
                <w:sz w:val="20"/>
                <w:szCs w:val="20"/>
              </w:rPr>
              <w:t xml:space="preserve">Date: </w:t>
            </w:r>
            <w:del w:id="13" w:author="Jennifer Anderson" w:date="2023-11-21T16:27:00Z">
              <w:r w:rsidDel="00FA72FE">
                <w:rPr>
                  <w:sz w:val="20"/>
                  <w:szCs w:val="20"/>
                </w:rPr>
                <w:delText>10.31.2018</w:delText>
              </w:r>
            </w:del>
            <w:ins w:id="14" w:author="Jennifer Anderson" w:date="2023-11-21T16:27:00Z">
              <w:r w:rsidR="00FA72FE">
                <w:rPr>
                  <w:sz w:val="20"/>
                  <w:szCs w:val="20"/>
                </w:rPr>
                <w:t>NA</w:t>
              </w:r>
            </w:ins>
          </w:p>
        </w:tc>
      </w:tr>
      <w:tr w:rsidR="005E066F" w14:paraId="5D1B65FB" w14:textId="77777777" w:rsidTr="000308D2">
        <w:trPr>
          <w:trHeight w:val="204"/>
        </w:trPr>
        <w:tc>
          <w:tcPr>
            <w:tcW w:w="3490"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5925A654" w14:textId="77777777" w:rsidR="005E066F" w:rsidRDefault="005E066F" w:rsidP="000308D2">
            <w:pPr>
              <w:rPr>
                <w:sz w:val="20"/>
                <w:szCs w:val="20"/>
              </w:rPr>
            </w:pPr>
            <w:r>
              <w:rPr>
                <w:sz w:val="20"/>
                <w:szCs w:val="20"/>
              </w:rPr>
              <w:t>President’s Council – if appropriate</w:t>
            </w:r>
          </w:p>
        </w:tc>
        <w:tc>
          <w:tcPr>
            <w:tcW w:w="5533" w:type="dxa"/>
            <w:tcBorders>
              <w:top w:val="nil"/>
              <w:left w:val="nil"/>
              <w:bottom w:val="single" w:sz="4" w:space="0" w:color="auto"/>
              <w:right w:val="single" w:sz="8" w:space="0" w:color="000000"/>
            </w:tcBorders>
            <w:tcMar>
              <w:top w:w="100" w:type="dxa"/>
              <w:left w:w="100" w:type="dxa"/>
              <w:bottom w:w="100" w:type="dxa"/>
              <w:right w:w="100" w:type="dxa"/>
            </w:tcMar>
          </w:tcPr>
          <w:p w14:paraId="146AB7D7" w14:textId="4A28E472" w:rsidR="005E066F" w:rsidRDefault="005E066F" w:rsidP="000308D2">
            <w:pPr>
              <w:rPr>
                <w:sz w:val="20"/>
                <w:szCs w:val="20"/>
              </w:rPr>
            </w:pPr>
            <w:r>
              <w:rPr>
                <w:sz w:val="20"/>
                <w:szCs w:val="20"/>
              </w:rPr>
              <w:t>Date:</w:t>
            </w:r>
            <w:del w:id="15" w:author="Jennifer Anderson" w:date="2023-11-21T16:27:00Z">
              <w:r w:rsidDel="00FA72FE">
                <w:rPr>
                  <w:sz w:val="20"/>
                  <w:szCs w:val="20"/>
                </w:rPr>
                <w:delText>12.4.2018</w:delText>
              </w:r>
            </w:del>
            <w:ins w:id="16" w:author="Jennifer Anderson" w:date="2023-11-21T16:27:00Z">
              <w:r w:rsidR="00FA72FE">
                <w:rPr>
                  <w:sz w:val="20"/>
                  <w:szCs w:val="20"/>
                </w:rPr>
                <w:t xml:space="preserve"> </w:t>
              </w:r>
            </w:ins>
          </w:p>
        </w:tc>
      </w:tr>
      <w:tr w:rsidR="005E066F" w14:paraId="7E4722F6" w14:textId="77777777" w:rsidTr="000308D2">
        <w:trPr>
          <w:trHeight w:val="204"/>
        </w:trPr>
        <w:tc>
          <w:tcPr>
            <w:tcW w:w="34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F2434D5" w14:textId="77777777" w:rsidR="005E066F" w:rsidRDefault="005E066F" w:rsidP="000308D2">
            <w:pPr>
              <w:rPr>
                <w:sz w:val="20"/>
                <w:szCs w:val="20"/>
              </w:rPr>
            </w:pPr>
            <w:r>
              <w:rPr>
                <w:sz w:val="20"/>
                <w:szCs w:val="20"/>
              </w:rPr>
              <w:t>ARC Final Review &amp; Approval</w:t>
            </w:r>
          </w:p>
        </w:tc>
        <w:tc>
          <w:tcPr>
            <w:tcW w:w="553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B0BC9BD" w14:textId="6ED94F85" w:rsidR="005E066F" w:rsidRDefault="005E066F" w:rsidP="000308D2">
            <w:pPr>
              <w:rPr>
                <w:sz w:val="20"/>
                <w:szCs w:val="20"/>
              </w:rPr>
            </w:pPr>
            <w:r>
              <w:rPr>
                <w:sz w:val="20"/>
                <w:szCs w:val="20"/>
              </w:rPr>
              <w:t>Date:</w:t>
            </w:r>
            <w:del w:id="17" w:author="Jennifer Anderson" w:date="2023-11-21T16:27:00Z">
              <w:r w:rsidDel="00FA72FE">
                <w:rPr>
                  <w:sz w:val="20"/>
                  <w:szCs w:val="20"/>
                </w:rPr>
                <w:delText>12.19.2018</w:delText>
              </w:r>
            </w:del>
            <w:ins w:id="18" w:author="Jennifer Anderson" w:date="2023-11-21T16:27:00Z">
              <w:r w:rsidR="00FA72FE">
                <w:rPr>
                  <w:sz w:val="20"/>
                  <w:szCs w:val="20"/>
                </w:rPr>
                <w:t xml:space="preserve"> </w:t>
              </w:r>
            </w:ins>
            <w:bookmarkStart w:id="19" w:name="_GoBack"/>
            <w:bookmarkEnd w:id="19"/>
          </w:p>
        </w:tc>
      </w:tr>
    </w:tbl>
    <w:p w14:paraId="0A152644" w14:textId="77777777" w:rsidR="005E066F" w:rsidRDefault="005E066F" w:rsidP="005E066F">
      <w:r>
        <w:t xml:space="preserve"> </w:t>
      </w:r>
    </w:p>
    <w:p w14:paraId="6869AB95" w14:textId="77777777" w:rsidR="005E066F" w:rsidRDefault="005E066F" w:rsidP="005E066F"/>
    <w:p w14:paraId="2EDA0376" w14:textId="77777777" w:rsidR="005E066F" w:rsidRDefault="005E066F" w:rsidP="00CF7693">
      <w:pPr>
        <w:spacing w:after="200" w:line="276" w:lineRule="auto"/>
        <w:rPr>
          <w:rFonts w:ascii="Arial" w:hAnsi="Arial" w:cs="Arial"/>
          <w:b/>
          <w:sz w:val="44"/>
          <w:szCs w:val="44"/>
        </w:rPr>
      </w:pPr>
    </w:p>
    <w:sectPr w:rsidR="005E066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3E3F0" w14:textId="77777777" w:rsidR="00A539DF" w:rsidRDefault="00A539DF" w:rsidP="007865DC">
      <w:pPr>
        <w:spacing w:after="0" w:line="240" w:lineRule="auto"/>
      </w:pPr>
      <w:r>
        <w:separator/>
      </w:r>
    </w:p>
  </w:endnote>
  <w:endnote w:type="continuationSeparator" w:id="0">
    <w:p w14:paraId="07FCBC89" w14:textId="77777777" w:rsidR="00A539DF" w:rsidRDefault="00A539DF" w:rsidP="00786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89DFF" w14:textId="77777777" w:rsidR="00AE6376" w:rsidRDefault="00AE63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5C9D5" w14:textId="34588A9A" w:rsidR="00CF7693" w:rsidRDefault="00CF7693">
    <w:pPr>
      <w:pStyle w:val="Footer"/>
    </w:pPr>
    <w:r>
      <w:rPr>
        <w:noProof/>
        <w:color w:val="5B9BD5" w:themeColor="accent1"/>
      </w:rPr>
      <mc:AlternateContent>
        <mc:Choice Requires="wps">
          <w:drawing>
            <wp:anchor distT="0" distB="0" distL="114300" distR="114300" simplePos="0" relativeHeight="251659264" behindDoc="0" locked="0" layoutInCell="1" allowOverlap="1" wp14:anchorId="3147A30A" wp14:editId="24468263">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EF3B917"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00AE6376" w:rsidRPr="00AE6376">
      <w:rPr>
        <w:rFonts w:asciiTheme="majorHAnsi" w:eastAsiaTheme="majorEastAsia" w:hAnsiTheme="majorHAnsi" w:cstheme="majorBidi"/>
        <w:noProof/>
        <w:color w:val="5B9BD5" w:themeColor="accent1"/>
        <w:sz w:val="20"/>
        <w:szCs w:val="20"/>
      </w:rPr>
      <w:t>2</w:t>
    </w:r>
    <w:r>
      <w:rPr>
        <w:rFonts w:asciiTheme="majorHAnsi" w:eastAsiaTheme="majorEastAsia" w:hAnsiTheme="majorHAnsi" w:cstheme="majorBidi"/>
        <w:noProof/>
        <w:color w:val="5B9BD5" w:themeColor="accent1"/>
        <w:sz w:val="20"/>
        <w:szCs w:val="20"/>
      </w:rPr>
      <w:fldChar w:fldCharType="end"/>
    </w:r>
    <w:r>
      <w:rPr>
        <w:rFonts w:asciiTheme="majorHAnsi" w:eastAsiaTheme="majorEastAsia" w:hAnsiTheme="majorHAnsi" w:cstheme="majorBidi"/>
        <w:noProof/>
        <w:color w:val="5B9BD5" w:themeColor="accent1"/>
        <w:sz w:val="20"/>
        <w:szCs w:val="20"/>
      </w:rPr>
      <w:t>/</w:t>
    </w:r>
    <w:r w:rsidR="00AE6376">
      <w:rPr>
        <w:rFonts w:asciiTheme="majorHAnsi" w:eastAsiaTheme="majorEastAsia" w:hAnsiTheme="majorHAnsi" w:cstheme="majorBidi"/>
        <w:noProof/>
        <w:color w:val="5B9BD5" w:themeColor="accent1"/>
        <w:sz w:val="20"/>
        <w:szCs w:val="20"/>
      </w:rPr>
      <w:t xml:space="preserve"> Sex Offender Policy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ADE4B" w14:textId="77777777" w:rsidR="00AE6376" w:rsidRDefault="00AE63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35640" w14:textId="77777777" w:rsidR="00A539DF" w:rsidRDefault="00A539DF" w:rsidP="007865DC">
      <w:pPr>
        <w:spacing w:after="0" w:line="240" w:lineRule="auto"/>
      </w:pPr>
      <w:r>
        <w:separator/>
      </w:r>
    </w:p>
  </w:footnote>
  <w:footnote w:type="continuationSeparator" w:id="0">
    <w:p w14:paraId="7411E9B4" w14:textId="77777777" w:rsidR="00A539DF" w:rsidRDefault="00A539DF" w:rsidP="007865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69AD9" w14:textId="77777777" w:rsidR="00AE6376" w:rsidRDefault="00AE63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E6531" w14:textId="620E9451" w:rsidR="001A7610" w:rsidRDefault="001A7610">
    <w:pPr>
      <w:pStyle w:val="Header"/>
    </w:pPr>
  </w:p>
  <w:p w14:paraId="55F01277" w14:textId="222A2231" w:rsidR="00BA6871" w:rsidRDefault="00BA68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66D3D" w14:textId="77777777" w:rsidR="00AE6376" w:rsidRDefault="00AE63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EB3C59"/>
    <w:multiLevelType w:val="hybridMultilevel"/>
    <w:tmpl w:val="D250D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C07F13"/>
    <w:multiLevelType w:val="hybridMultilevel"/>
    <w:tmpl w:val="B692AF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F257D7E"/>
    <w:multiLevelType w:val="hybridMultilevel"/>
    <w:tmpl w:val="3AB0F2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6A71E4F"/>
    <w:multiLevelType w:val="hybridMultilevel"/>
    <w:tmpl w:val="CD747F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12109C1"/>
    <w:multiLevelType w:val="hybridMultilevel"/>
    <w:tmpl w:val="B0CE6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A044D8"/>
    <w:multiLevelType w:val="hybridMultilevel"/>
    <w:tmpl w:val="C1403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C1745A"/>
    <w:multiLevelType w:val="multilevel"/>
    <w:tmpl w:val="9F9E09FC"/>
    <w:lvl w:ilvl="0">
      <w:start w:val="1"/>
      <w:numFmt w:val="decimal"/>
      <w:lvlText w:val="%1."/>
      <w:lvlJc w:val="left"/>
      <w:pPr>
        <w:ind w:left="360" w:hanging="360"/>
      </w:pPr>
      <w:rPr>
        <w:rFonts w:asciiTheme="minorHAnsi" w:hAnsiTheme="minorHAnsi" w:hint="default"/>
        <w:b/>
        <w:sz w:val="28"/>
        <w:szCs w:val="28"/>
      </w:rPr>
    </w:lvl>
    <w:lvl w:ilvl="1">
      <w:start w:val="1"/>
      <w:numFmt w:val="decimal"/>
      <w:isLgl/>
      <w:lvlText w:val="%1.%2"/>
      <w:lvlJc w:val="left"/>
      <w:pPr>
        <w:ind w:left="1080" w:hanging="36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880" w:hanging="720"/>
      </w:pPr>
      <w:rPr>
        <w:rFonts w:hint="default"/>
        <w:b/>
      </w:rPr>
    </w:lvl>
    <w:lvl w:ilvl="4">
      <w:start w:val="1"/>
      <w:numFmt w:val="decimal"/>
      <w:isLgl/>
      <w:lvlText w:val="%1.%2.%3.%4.%5"/>
      <w:lvlJc w:val="left"/>
      <w:pPr>
        <w:ind w:left="3960" w:hanging="1080"/>
      </w:pPr>
      <w:rPr>
        <w:rFonts w:hint="default"/>
        <w:b/>
      </w:rPr>
    </w:lvl>
    <w:lvl w:ilvl="5">
      <w:start w:val="1"/>
      <w:numFmt w:val="decimal"/>
      <w:isLgl/>
      <w:lvlText w:val="%1.%2.%3.%4.%5.%6"/>
      <w:lvlJc w:val="left"/>
      <w:pPr>
        <w:ind w:left="4680" w:hanging="1080"/>
      </w:pPr>
      <w:rPr>
        <w:rFonts w:hint="default"/>
        <w:b/>
      </w:rPr>
    </w:lvl>
    <w:lvl w:ilvl="6">
      <w:start w:val="1"/>
      <w:numFmt w:val="decimal"/>
      <w:isLgl/>
      <w:lvlText w:val="%1.%2.%3.%4.%5.%6.%7"/>
      <w:lvlJc w:val="left"/>
      <w:pPr>
        <w:ind w:left="5760" w:hanging="1440"/>
      </w:pPr>
      <w:rPr>
        <w:rFonts w:hint="default"/>
        <w:b/>
      </w:rPr>
    </w:lvl>
    <w:lvl w:ilvl="7">
      <w:start w:val="1"/>
      <w:numFmt w:val="decimal"/>
      <w:isLgl/>
      <w:lvlText w:val="%1.%2.%3.%4.%5.%6.%7.%8"/>
      <w:lvlJc w:val="left"/>
      <w:pPr>
        <w:ind w:left="6480" w:hanging="1440"/>
      </w:pPr>
      <w:rPr>
        <w:rFonts w:hint="default"/>
        <w:b/>
      </w:rPr>
    </w:lvl>
    <w:lvl w:ilvl="8">
      <w:start w:val="1"/>
      <w:numFmt w:val="decimal"/>
      <w:isLgl/>
      <w:lvlText w:val="%1.%2.%3.%4.%5.%6.%7.%8.%9"/>
      <w:lvlJc w:val="left"/>
      <w:pPr>
        <w:ind w:left="7560" w:hanging="1800"/>
      </w:pPr>
      <w:rPr>
        <w:rFonts w:hint="default"/>
        <w:b/>
      </w:rPr>
    </w:lvl>
  </w:abstractNum>
  <w:abstractNum w:abstractNumId="7" w15:restartNumberingAfterBreak="0">
    <w:nsid w:val="768223C5"/>
    <w:multiLevelType w:val="hybridMultilevel"/>
    <w:tmpl w:val="819EF33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0A28A3"/>
    <w:multiLevelType w:val="hybridMultilevel"/>
    <w:tmpl w:val="24B0C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1"/>
  </w:num>
  <w:num w:numId="4">
    <w:abstractNumId w:val="4"/>
  </w:num>
  <w:num w:numId="5">
    <w:abstractNumId w:val="2"/>
  </w:num>
  <w:num w:numId="6">
    <w:abstractNumId w:val="7"/>
  </w:num>
  <w:num w:numId="7">
    <w:abstractNumId w:val="3"/>
  </w:num>
  <w:num w:numId="8">
    <w:abstractNumId w:val="5"/>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nnifer Anderson">
    <w15:presenceInfo w15:providerId="AD" w15:userId="S-1-5-21-484763869-688789844-1202660629-487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U0MDQyNDcxMzc2NrJU0lEKTi0uzszPAykwMqkFAFwriD8tAAAA"/>
  </w:docVars>
  <w:rsids>
    <w:rsidRoot w:val="006A463D"/>
    <w:rsid w:val="000135AC"/>
    <w:rsid w:val="00013FC8"/>
    <w:rsid w:val="00022C26"/>
    <w:rsid w:val="000377EC"/>
    <w:rsid w:val="00050897"/>
    <w:rsid w:val="0005445A"/>
    <w:rsid w:val="000753D6"/>
    <w:rsid w:val="000B3FBE"/>
    <w:rsid w:val="000D7A33"/>
    <w:rsid w:val="00111C0A"/>
    <w:rsid w:val="00113712"/>
    <w:rsid w:val="00122264"/>
    <w:rsid w:val="001419B3"/>
    <w:rsid w:val="00155AC2"/>
    <w:rsid w:val="001A539F"/>
    <w:rsid w:val="001A7610"/>
    <w:rsid w:val="001B0FF8"/>
    <w:rsid w:val="001D0023"/>
    <w:rsid w:val="001D3AF2"/>
    <w:rsid w:val="001F1ADC"/>
    <w:rsid w:val="00200F23"/>
    <w:rsid w:val="00203487"/>
    <w:rsid w:val="00213846"/>
    <w:rsid w:val="0022180C"/>
    <w:rsid w:val="00236C52"/>
    <w:rsid w:val="00260B37"/>
    <w:rsid w:val="0026209B"/>
    <w:rsid w:val="00285DB9"/>
    <w:rsid w:val="0028761A"/>
    <w:rsid w:val="00292910"/>
    <w:rsid w:val="002C3CE8"/>
    <w:rsid w:val="002D7DE0"/>
    <w:rsid w:val="002E617F"/>
    <w:rsid w:val="003041FD"/>
    <w:rsid w:val="00310129"/>
    <w:rsid w:val="00317F3A"/>
    <w:rsid w:val="00350D8B"/>
    <w:rsid w:val="003833F9"/>
    <w:rsid w:val="00386081"/>
    <w:rsid w:val="003949EB"/>
    <w:rsid w:val="003B1EDF"/>
    <w:rsid w:val="003B5202"/>
    <w:rsid w:val="003C1FFE"/>
    <w:rsid w:val="003F340D"/>
    <w:rsid w:val="003F6118"/>
    <w:rsid w:val="00401532"/>
    <w:rsid w:val="00415B59"/>
    <w:rsid w:val="00417AED"/>
    <w:rsid w:val="00430CF8"/>
    <w:rsid w:val="0045426F"/>
    <w:rsid w:val="0046121F"/>
    <w:rsid w:val="00467148"/>
    <w:rsid w:val="00471540"/>
    <w:rsid w:val="0049177E"/>
    <w:rsid w:val="00492D9E"/>
    <w:rsid w:val="004A0016"/>
    <w:rsid w:val="004A0EFB"/>
    <w:rsid w:val="004A79BF"/>
    <w:rsid w:val="004B64EA"/>
    <w:rsid w:val="004D1DEF"/>
    <w:rsid w:val="004D1E07"/>
    <w:rsid w:val="004D2DA8"/>
    <w:rsid w:val="004D7680"/>
    <w:rsid w:val="004E176E"/>
    <w:rsid w:val="004E6A29"/>
    <w:rsid w:val="004F6AE2"/>
    <w:rsid w:val="00557068"/>
    <w:rsid w:val="00577088"/>
    <w:rsid w:val="00583E2B"/>
    <w:rsid w:val="00591AC3"/>
    <w:rsid w:val="00593F9A"/>
    <w:rsid w:val="005A18CB"/>
    <w:rsid w:val="005B1D32"/>
    <w:rsid w:val="005B4CA8"/>
    <w:rsid w:val="005C2321"/>
    <w:rsid w:val="005E066F"/>
    <w:rsid w:val="005E4907"/>
    <w:rsid w:val="005F5D23"/>
    <w:rsid w:val="00630294"/>
    <w:rsid w:val="00645242"/>
    <w:rsid w:val="00653240"/>
    <w:rsid w:val="00676B7C"/>
    <w:rsid w:val="00684EA8"/>
    <w:rsid w:val="006A18BF"/>
    <w:rsid w:val="006A463D"/>
    <w:rsid w:val="006A5A67"/>
    <w:rsid w:val="006A6780"/>
    <w:rsid w:val="006B177D"/>
    <w:rsid w:val="006C7091"/>
    <w:rsid w:val="006D6F68"/>
    <w:rsid w:val="006E13DD"/>
    <w:rsid w:val="006F3890"/>
    <w:rsid w:val="007125E4"/>
    <w:rsid w:val="00716CAA"/>
    <w:rsid w:val="00737B5F"/>
    <w:rsid w:val="007518B9"/>
    <w:rsid w:val="007575AC"/>
    <w:rsid w:val="007865DC"/>
    <w:rsid w:val="0078672B"/>
    <w:rsid w:val="007900E8"/>
    <w:rsid w:val="007A1EDA"/>
    <w:rsid w:val="007A446E"/>
    <w:rsid w:val="007A7091"/>
    <w:rsid w:val="007D77E5"/>
    <w:rsid w:val="007F4382"/>
    <w:rsid w:val="007F5758"/>
    <w:rsid w:val="008000F1"/>
    <w:rsid w:val="00810274"/>
    <w:rsid w:val="00812E02"/>
    <w:rsid w:val="00813EDB"/>
    <w:rsid w:val="00852DB7"/>
    <w:rsid w:val="00873C14"/>
    <w:rsid w:val="008828AE"/>
    <w:rsid w:val="00891550"/>
    <w:rsid w:val="008932C6"/>
    <w:rsid w:val="00894CF0"/>
    <w:rsid w:val="0089623B"/>
    <w:rsid w:val="008A05F7"/>
    <w:rsid w:val="008E3CE6"/>
    <w:rsid w:val="00910E4E"/>
    <w:rsid w:val="00911CFA"/>
    <w:rsid w:val="009511C0"/>
    <w:rsid w:val="00955269"/>
    <w:rsid w:val="00957F2D"/>
    <w:rsid w:val="0097632D"/>
    <w:rsid w:val="00983CD5"/>
    <w:rsid w:val="009A4F36"/>
    <w:rsid w:val="009B38D8"/>
    <w:rsid w:val="009C6DAE"/>
    <w:rsid w:val="00A004A9"/>
    <w:rsid w:val="00A01321"/>
    <w:rsid w:val="00A0230F"/>
    <w:rsid w:val="00A075B1"/>
    <w:rsid w:val="00A306D2"/>
    <w:rsid w:val="00A30B99"/>
    <w:rsid w:val="00A539DF"/>
    <w:rsid w:val="00A54178"/>
    <w:rsid w:val="00A71430"/>
    <w:rsid w:val="00A72147"/>
    <w:rsid w:val="00A80D53"/>
    <w:rsid w:val="00A9464A"/>
    <w:rsid w:val="00A9530B"/>
    <w:rsid w:val="00AA1E3D"/>
    <w:rsid w:val="00AB4F10"/>
    <w:rsid w:val="00AB75C0"/>
    <w:rsid w:val="00AD7C19"/>
    <w:rsid w:val="00AE1162"/>
    <w:rsid w:val="00AE6376"/>
    <w:rsid w:val="00AF0B49"/>
    <w:rsid w:val="00AF61D9"/>
    <w:rsid w:val="00B00593"/>
    <w:rsid w:val="00B05CA0"/>
    <w:rsid w:val="00B2465B"/>
    <w:rsid w:val="00B32824"/>
    <w:rsid w:val="00B36AD1"/>
    <w:rsid w:val="00B40633"/>
    <w:rsid w:val="00B970E5"/>
    <w:rsid w:val="00BA6871"/>
    <w:rsid w:val="00BC179B"/>
    <w:rsid w:val="00BD0E14"/>
    <w:rsid w:val="00BF20C5"/>
    <w:rsid w:val="00C04D05"/>
    <w:rsid w:val="00C051B8"/>
    <w:rsid w:val="00C106C4"/>
    <w:rsid w:val="00C12DFB"/>
    <w:rsid w:val="00C3162C"/>
    <w:rsid w:val="00C31D0F"/>
    <w:rsid w:val="00C328D3"/>
    <w:rsid w:val="00C46B44"/>
    <w:rsid w:val="00C5052E"/>
    <w:rsid w:val="00C555A0"/>
    <w:rsid w:val="00C66E24"/>
    <w:rsid w:val="00C6762C"/>
    <w:rsid w:val="00C738D5"/>
    <w:rsid w:val="00C77DD0"/>
    <w:rsid w:val="00CD0BE0"/>
    <w:rsid w:val="00CF0054"/>
    <w:rsid w:val="00CF7693"/>
    <w:rsid w:val="00D009D4"/>
    <w:rsid w:val="00D0287D"/>
    <w:rsid w:val="00D06549"/>
    <w:rsid w:val="00D14B41"/>
    <w:rsid w:val="00D27F94"/>
    <w:rsid w:val="00D3082A"/>
    <w:rsid w:val="00D33E6F"/>
    <w:rsid w:val="00D654BB"/>
    <w:rsid w:val="00D75C73"/>
    <w:rsid w:val="00D84F98"/>
    <w:rsid w:val="00DA0413"/>
    <w:rsid w:val="00DA77C2"/>
    <w:rsid w:val="00DB604A"/>
    <w:rsid w:val="00DB6B3B"/>
    <w:rsid w:val="00DB6CC5"/>
    <w:rsid w:val="00DD01E4"/>
    <w:rsid w:val="00E07574"/>
    <w:rsid w:val="00E112F7"/>
    <w:rsid w:val="00E2512F"/>
    <w:rsid w:val="00E5688F"/>
    <w:rsid w:val="00E6771F"/>
    <w:rsid w:val="00E80781"/>
    <w:rsid w:val="00E90261"/>
    <w:rsid w:val="00E90776"/>
    <w:rsid w:val="00E921AF"/>
    <w:rsid w:val="00E934DE"/>
    <w:rsid w:val="00EA331B"/>
    <w:rsid w:val="00EA5994"/>
    <w:rsid w:val="00EC4C7B"/>
    <w:rsid w:val="00EC575A"/>
    <w:rsid w:val="00ED6710"/>
    <w:rsid w:val="00EF03EB"/>
    <w:rsid w:val="00F20726"/>
    <w:rsid w:val="00F24E34"/>
    <w:rsid w:val="00F33CE0"/>
    <w:rsid w:val="00F42A55"/>
    <w:rsid w:val="00F47AF0"/>
    <w:rsid w:val="00F546A9"/>
    <w:rsid w:val="00F6435E"/>
    <w:rsid w:val="00FA72FE"/>
    <w:rsid w:val="00FC5EF3"/>
    <w:rsid w:val="00FE462D"/>
    <w:rsid w:val="00FF36D9"/>
    <w:rsid w:val="00FF5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E6A02F1"/>
  <w15:docId w15:val="{237F4003-C99F-47C5-9A6C-6C05A157B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463D"/>
  </w:style>
  <w:style w:type="paragraph" w:styleId="Heading1">
    <w:name w:val="heading 1"/>
    <w:basedOn w:val="Normal"/>
    <w:link w:val="Heading1Char"/>
    <w:uiPriority w:val="9"/>
    <w:qFormat/>
    <w:rsid w:val="004542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542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5426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EFB"/>
    <w:pPr>
      <w:ind w:left="720"/>
      <w:contextualSpacing/>
    </w:pPr>
  </w:style>
  <w:style w:type="paragraph" w:styleId="Header">
    <w:name w:val="header"/>
    <w:basedOn w:val="Normal"/>
    <w:link w:val="HeaderChar"/>
    <w:uiPriority w:val="99"/>
    <w:unhideWhenUsed/>
    <w:rsid w:val="007865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5DC"/>
  </w:style>
  <w:style w:type="paragraph" w:styleId="Footer">
    <w:name w:val="footer"/>
    <w:basedOn w:val="Normal"/>
    <w:link w:val="FooterChar"/>
    <w:uiPriority w:val="99"/>
    <w:unhideWhenUsed/>
    <w:rsid w:val="007865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5DC"/>
  </w:style>
  <w:style w:type="table" w:styleId="TableGrid">
    <w:name w:val="Table Grid"/>
    <w:basedOn w:val="TableNormal"/>
    <w:uiPriority w:val="39"/>
    <w:rsid w:val="003F6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0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0E5"/>
    <w:rPr>
      <w:rFonts w:ascii="Segoe UI" w:hAnsi="Segoe UI" w:cs="Segoe UI"/>
      <w:sz w:val="18"/>
      <w:szCs w:val="18"/>
    </w:rPr>
  </w:style>
  <w:style w:type="character" w:styleId="CommentReference">
    <w:name w:val="annotation reference"/>
    <w:basedOn w:val="DefaultParagraphFont"/>
    <w:uiPriority w:val="99"/>
    <w:semiHidden/>
    <w:unhideWhenUsed/>
    <w:rsid w:val="003833F9"/>
    <w:rPr>
      <w:sz w:val="16"/>
      <w:szCs w:val="16"/>
    </w:rPr>
  </w:style>
  <w:style w:type="paragraph" w:styleId="CommentText">
    <w:name w:val="annotation text"/>
    <w:basedOn w:val="Normal"/>
    <w:link w:val="CommentTextChar"/>
    <w:uiPriority w:val="99"/>
    <w:semiHidden/>
    <w:unhideWhenUsed/>
    <w:rsid w:val="003833F9"/>
    <w:pPr>
      <w:spacing w:line="240" w:lineRule="auto"/>
    </w:pPr>
    <w:rPr>
      <w:sz w:val="20"/>
      <w:szCs w:val="20"/>
    </w:rPr>
  </w:style>
  <w:style w:type="character" w:customStyle="1" w:styleId="CommentTextChar">
    <w:name w:val="Comment Text Char"/>
    <w:basedOn w:val="DefaultParagraphFont"/>
    <w:link w:val="CommentText"/>
    <w:uiPriority w:val="99"/>
    <w:semiHidden/>
    <w:rsid w:val="003833F9"/>
    <w:rPr>
      <w:sz w:val="20"/>
      <w:szCs w:val="20"/>
    </w:rPr>
  </w:style>
  <w:style w:type="paragraph" w:styleId="CommentSubject">
    <w:name w:val="annotation subject"/>
    <w:basedOn w:val="CommentText"/>
    <w:next w:val="CommentText"/>
    <w:link w:val="CommentSubjectChar"/>
    <w:uiPriority w:val="99"/>
    <w:semiHidden/>
    <w:unhideWhenUsed/>
    <w:rsid w:val="003833F9"/>
    <w:rPr>
      <w:b/>
      <w:bCs/>
    </w:rPr>
  </w:style>
  <w:style w:type="character" w:customStyle="1" w:styleId="CommentSubjectChar">
    <w:name w:val="Comment Subject Char"/>
    <w:basedOn w:val="CommentTextChar"/>
    <w:link w:val="CommentSubject"/>
    <w:uiPriority w:val="99"/>
    <w:semiHidden/>
    <w:rsid w:val="003833F9"/>
    <w:rPr>
      <w:b/>
      <w:bCs/>
      <w:sz w:val="20"/>
      <w:szCs w:val="20"/>
    </w:rPr>
  </w:style>
  <w:style w:type="character" w:customStyle="1" w:styleId="Heading1Char">
    <w:name w:val="Heading 1 Char"/>
    <w:basedOn w:val="DefaultParagraphFont"/>
    <w:link w:val="Heading1"/>
    <w:uiPriority w:val="9"/>
    <w:rsid w:val="0045426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5426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5426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542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426F"/>
    <w:rPr>
      <w:b/>
      <w:bCs/>
    </w:rPr>
  </w:style>
  <w:style w:type="character" w:styleId="Hyperlink">
    <w:name w:val="Hyperlink"/>
    <w:basedOn w:val="DefaultParagraphFont"/>
    <w:uiPriority w:val="99"/>
    <w:unhideWhenUsed/>
    <w:rsid w:val="004542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981074">
      <w:bodyDiv w:val="1"/>
      <w:marLeft w:val="0"/>
      <w:marRight w:val="0"/>
      <w:marTop w:val="0"/>
      <w:marBottom w:val="0"/>
      <w:divBdr>
        <w:top w:val="none" w:sz="0" w:space="0" w:color="auto"/>
        <w:left w:val="none" w:sz="0" w:space="0" w:color="auto"/>
        <w:bottom w:val="none" w:sz="0" w:space="0" w:color="auto"/>
        <w:right w:val="none" w:sz="0" w:space="0" w:color="auto"/>
      </w:divBdr>
    </w:div>
    <w:div w:id="1493987650">
      <w:bodyDiv w:val="1"/>
      <w:marLeft w:val="0"/>
      <w:marRight w:val="0"/>
      <w:marTop w:val="0"/>
      <w:marBottom w:val="0"/>
      <w:divBdr>
        <w:top w:val="none" w:sz="0" w:space="0" w:color="auto"/>
        <w:left w:val="none" w:sz="0" w:space="0" w:color="auto"/>
        <w:bottom w:val="none" w:sz="0" w:space="0" w:color="auto"/>
        <w:right w:val="none" w:sz="0" w:space="0" w:color="auto"/>
      </w:divBdr>
      <w:divsChild>
        <w:div w:id="1513227970">
          <w:marLeft w:val="0"/>
          <w:marRight w:val="0"/>
          <w:marTop w:val="0"/>
          <w:marBottom w:val="0"/>
          <w:divBdr>
            <w:top w:val="none" w:sz="0" w:space="0" w:color="auto"/>
            <w:left w:val="none" w:sz="0" w:space="0" w:color="auto"/>
            <w:bottom w:val="none" w:sz="0" w:space="0" w:color="auto"/>
            <w:right w:val="none" w:sz="0" w:space="0" w:color="auto"/>
          </w:divBdr>
          <w:divsChild>
            <w:div w:id="1297951502">
              <w:marLeft w:val="0"/>
              <w:marRight w:val="0"/>
              <w:marTop w:val="0"/>
              <w:marBottom w:val="0"/>
              <w:divBdr>
                <w:top w:val="none" w:sz="0" w:space="0" w:color="auto"/>
                <w:left w:val="none" w:sz="0" w:space="0" w:color="auto"/>
                <w:bottom w:val="none" w:sz="0" w:space="0" w:color="auto"/>
                <w:right w:val="none" w:sz="0" w:space="0" w:color="auto"/>
              </w:divBdr>
              <w:divsChild>
                <w:div w:id="1989701178">
                  <w:marLeft w:val="0"/>
                  <w:marRight w:val="0"/>
                  <w:marTop w:val="0"/>
                  <w:marBottom w:val="0"/>
                  <w:divBdr>
                    <w:top w:val="none" w:sz="0" w:space="0" w:color="auto"/>
                    <w:left w:val="none" w:sz="0" w:space="0" w:color="auto"/>
                    <w:bottom w:val="none" w:sz="0" w:space="0" w:color="auto"/>
                    <w:right w:val="none" w:sz="0" w:space="0" w:color="auto"/>
                  </w:divBdr>
                  <w:divsChild>
                    <w:div w:id="551574664">
                      <w:marLeft w:val="0"/>
                      <w:marRight w:val="0"/>
                      <w:marTop w:val="0"/>
                      <w:marBottom w:val="0"/>
                      <w:divBdr>
                        <w:top w:val="none" w:sz="0" w:space="0" w:color="auto"/>
                        <w:left w:val="none" w:sz="0" w:space="0" w:color="auto"/>
                        <w:bottom w:val="none" w:sz="0" w:space="0" w:color="auto"/>
                        <w:right w:val="none" w:sz="0" w:space="0" w:color="auto"/>
                      </w:divBdr>
                      <w:divsChild>
                        <w:div w:id="58747425">
                          <w:marLeft w:val="0"/>
                          <w:marRight w:val="0"/>
                          <w:marTop w:val="0"/>
                          <w:marBottom w:val="0"/>
                          <w:divBdr>
                            <w:top w:val="none" w:sz="0" w:space="0" w:color="auto"/>
                            <w:left w:val="none" w:sz="0" w:space="0" w:color="auto"/>
                            <w:bottom w:val="none" w:sz="0" w:space="0" w:color="auto"/>
                            <w:right w:val="none" w:sz="0" w:space="0" w:color="auto"/>
                          </w:divBdr>
                          <w:divsChild>
                            <w:div w:id="915674637">
                              <w:marLeft w:val="0"/>
                              <w:marRight w:val="0"/>
                              <w:marTop w:val="0"/>
                              <w:marBottom w:val="0"/>
                              <w:divBdr>
                                <w:top w:val="none" w:sz="0" w:space="0" w:color="auto"/>
                                <w:left w:val="none" w:sz="0" w:space="0" w:color="auto"/>
                                <w:bottom w:val="none" w:sz="0" w:space="0" w:color="auto"/>
                                <w:right w:val="none" w:sz="0" w:space="0" w:color="auto"/>
                              </w:divBdr>
                              <w:divsChild>
                                <w:div w:id="1538616406">
                                  <w:marLeft w:val="0"/>
                                  <w:marRight w:val="0"/>
                                  <w:marTop w:val="0"/>
                                  <w:marBottom w:val="0"/>
                                  <w:divBdr>
                                    <w:top w:val="none" w:sz="0" w:space="0" w:color="auto"/>
                                    <w:left w:val="none" w:sz="0" w:space="0" w:color="auto"/>
                                    <w:bottom w:val="none" w:sz="0" w:space="0" w:color="auto"/>
                                    <w:right w:val="none" w:sz="0" w:space="0" w:color="auto"/>
                                  </w:divBdr>
                                  <w:divsChild>
                                    <w:div w:id="648552900">
                                      <w:marLeft w:val="0"/>
                                      <w:marRight w:val="0"/>
                                      <w:marTop w:val="0"/>
                                      <w:marBottom w:val="0"/>
                                      <w:divBdr>
                                        <w:top w:val="none" w:sz="0" w:space="0" w:color="auto"/>
                                        <w:left w:val="none" w:sz="0" w:space="0" w:color="auto"/>
                                        <w:bottom w:val="none" w:sz="0" w:space="0" w:color="auto"/>
                                        <w:right w:val="none" w:sz="0" w:space="0" w:color="auto"/>
                                      </w:divBdr>
                                      <w:divsChild>
                                        <w:div w:id="685063353">
                                          <w:marLeft w:val="0"/>
                                          <w:marRight w:val="0"/>
                                          <w:marTop w:val="0"/>
                                          <w:marBottom w:val="0"/>
                                          <w:divBdr>
                                            <w:top w:val="none" w:sz="0" w:space="0" w:color="auto"/>
                                            <w:left w:val="none" w:sz="0" w:space="0" w:color="auto"/>
                                            <w:bottom w:val="none" w:sz="0" w:space="0" w:color="auto"/>
                                            <w:right w:val="none" w:sz="0" w:space="0" w:color="auto"/>
                                          </w:divBdr>
                                          <w:divsChild>
                                            <w:div w:id="18655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517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16FBE-2BCA-4C6E-A6FB-8F02F0CD4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452</Words>
  <Characters>2584</Characters>
  <Application>Microsoft Office Word</Application>
  <DocSecurity>0</DocSecurity>
  <Lines>78</Lines>
  <Paragraphs>33</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Stewart</dc:creator>
  <cp:keywords/>
  <dc:description/>
  <cp:lastModifiedBy>Jennifer Anderson</cp:lastModifiedBy>
  <cp:revision>7</cp:revision>
  <cp:lastPrinted>2019-05-03T23:12:00Z</cp:lastPrinted>
  <dcterms:created xsi:type="dcterms:W3CDTF">2023-11-16T22:19:00Z</dcterms:created>
  <dcterms:modified xsi:type="dcterms:W3CDTF">2023-11-22T00:27:00Z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a636b9de9faeabdaa71a4a207914886de51a8118e75462a889580a5e54f677ae</vt:lpwstr>
  </property>
</Properties>
</file>